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5E1FC" w14:textId="77777777" w:rsidR="00BD2AF7" w:rsidRDefault="00BD2AF7" w:rsidP="00BD2AF7">
      <w:pPr>
        <w:spacing w:line="480" w:lineRule="auto"/>
        <w:jc w:val="center"/>
        <w:rPr>
          <w:rFonts w:ascii="Times New Roman" w:hAnsi="Times New Roman" w:cs="Times New Roman"/>
          <w:bCs/>
          <w:sz w:val="24"/>
          <w:szCs w:val="24"/>
          <w:lang w:val="en-US"/>
        </w:rPr>
      </w:pPr>
    </w:p>
    <w:p w14:paraId="27DEE9DD" w14:textId="77777777" w:rsidR="00BD2AF7" w:rsidRDefault="00BD2AF7" w:rsidP="00BD2AF7">
      <w:pPr>
        <w:spacing w:line="480" w:lineRule="auto"/>
        <w:jc w:val="center"/>
        <w:rPr>
          <w:rFonts w:ascii="Times New Roman" w:hAnsi="Times New Roman" w:cs="Times New Roman"/>
          <w:bCs/>
          <w:sz w:val="24"/>
          <w:szCs w:val="24"/>
          <w:lang w:val="en-US"/>
        </w:rPr>
      </w:pPr>
    </w:p>
    <w:p w14:paraId="014EAC74" w14:textId="2A0BE061" w:rsidR="00BD2AF7" w:rsidRDefault="00BD2AF7" w:rsidP="00BD2AF7">
      <w:pPr>
        <w:spacing w:line="480" w:lineRule="auto"/>
        <w:jc w:val="center"/>
        <w:rPr>
          <w:rFonts w:ascii="Times New Roman" w:hAnsi="Times New Roman" w:cs="Times New Roman"/>
          <w:bCs/>
          <w:sz w:val="24"/>
          <w:szCs w:val="24"/>
          <w:lang w:val="en-US"/>
        </w:rPr>
      </w:pPr>
    </w:p>
    <w:p w14:paraId="24ABA495" w14:textId="77777777" w:rsidR="00BD2AF7" w:rsidRDefault="00BD2AF7" w:rsidP="00BD2AF7">
      <w:pPr>
        <w:spacing w:line="480" w:lineRule="auto"/>
        <w:jc w:val="center"/>
        <w:rPr>
          <w:rFonts w:ascii="Times New Roman" w:hAnsi="Times New Roman" w:cs="Times New Roman"/>
          <w:bCs/>
          <w:sz w:val="24"/>
          <w:szCs w:val="24"/>
          <w:lang w:val="en-US"/>
        </w:rPr>
      </w:pPr>
    </w:p>
    <w:p w14:paraId="5A16E169" w14:textId="77777777" w:rsidR="00BD2AF7" w:rsidRDefault="00BD2AF7" w:rsidP="00BD2AF7">
      <w:pPr>
        <w:spacing w:line="480" w:lineRule="auto"/>
        <w:jc w:val="center"/>
        <w:rPr>
          <w:rFonts w:ascii="Times New Roman" w:hAnsi="Times New Roman" w:cs="Times New Roman"/>
          <w:bCs/>
          <w:sz w:val="24"/>
          <w:szCs w:val="24"/>
          <w:lang w:val="en-US"/>
        </w:rPr>
      </w:pPr>
    </w:p>
    <w:p w14:paraId="661E65A7" w14:textId="423A8541" w:rsidR="001E2481" w:rsidRDefault="001E2481" w:rsidP="00BD2AF7">
      <w:pPr>
        <w:spacing w:line="480" w:lineRule="auto"/>
        <w:jc w:val="center"/>
        <w:rPr>
          <w:rFonts w:ascii="Times New Roman" w:hAnsi="Times New Roman" w:cs="Times New Roman"/>
          <w:bCs/>
          <w:sz w:val="24"/>
          <w:szCs w:val="24"/>
          <w:lang w:val="en-US"/>
        </w:rPr>
      </w:pPr>
      <w:r w:rsidRPr="001E2481">
        <w:rPr>
          <w:rFonts w:ascii="Times New Roman" w:hAnsi="Times New Roman" w:cs="Times New Roman"/>
          <w:bCs/>
          <w:sz w:val="24"/>
          <w:szCs w:val="24"/>
          <w:lang w:val="en-US"/>
        </w:rPr>
        <w:t>Policy Recommendation on Issues and Policies of Lead Exposure in the City of East Chicago</w:t>
      </w:r>
    </w:p>
    <w:p w14:paraId="4BA48010" w14:textId="2BFCC20C" w:rsidR="001E2481" w:rsidRDefault="001E2481" w:rsidP="00BD2A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1AAD237F" w14:textId="33C93B1C" w:rsidR="001E2481" w:rsidRDefault="001E2481" w:rsidP="00BD2A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9182877" w14:textId="77777777" w:rsidR="00BD2AF7" w:rsidRDefault="00BD2AF7" w:rsidP="00BD2A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4EDDFD3" w14:textId="0DB02215" w:rsidR="001E2481" w:rsidRDefault="001E2481" w:rsidP="00BD2AF7">
      <w:pPr>
        <w:spacing w:line="480" w:lineRule="auto"/>
        <w:jc w:val="center"/>
        <w:rPr>
          <w:rFonts w:ascii="Times New Roman" w:hAnsi="Times New Roman" w:cs="Times New Roman"/>
          <w:bCs/>
          <w:sz w:val="24"/>
          <w:szCs w:val="24"/>
          <w:lang w:val="en-US"/>
        </w:rPr>
      </w:pPr>
      <w:r w:rsidRPr="001E2481">
        <w:rPr>
          <w:rFonts w:ascii="Times New Roman" w:hAnsi="Times New Roman" w:cs="Times New Roman"/>
          <w:bCs/>
          <w:sz w:val="24"/>
          <w:szCs w:val="24"/>
          <w:lang w:val="en-US"/>
        </w:rPr>
        <w:lastRenderedPageBreak/>
        <w:t>Policy Recommendation on Issues and Policies of Lead Exposure in the City of East Chicago</w:t>
      </w:r>
    </w:p>
    <w:p w14:paraId="77F7F744" w14:textId="77777777" w:rsidR="001E2481" w:rsidRDefault="001E2481" w:rsidP="00BD2AF7">
      <w:pPr>
        <w:spacing w:line="480" w:lineRule="auto"/>
        <w:jc w:val="center"/>
        <w:rPr>
          <w:rFonts w:ascii="Times New Roman" w:hAnsi="Times New Roman" w:cs="Times New Roman"/>
          <w:b/>
          <w:sz w:val="24"/>
          <w:szCs w:val="24"/>
          <w:lang w:val="en-US"/>
        </w:rPr>
      </w:pPr>
      <w:r w:rsidRPr="001E2481">
        <w:rPr>
          <w:rFonts w:ascii="Times New Roman" w:hAnsi="Times New Roman" w:cs="Times New Roman"/>
          <w:b/>
          <w:sz w:val="24"/>
          <w:szCs w:val="24"/>
          <w:lang w:val="en-US"/>
        </w:rPr>
        <w:t>Impacts of Lead Exposure to Human Health</w:t>
      </w:r>
    </w:p>
    <w:p w14:paraId="76E8A130" w14:textId="623E404D" w:rsidR="001E2481" w:rsidRDefault="001E2481" w:rsidP="00BD2AF7">
      <w:pPr>
        <w:spacing w:line="480" w:lineRule="auto"/>
        <w:ind w:firstLine="720"/>
        <w:rPr>
          <w:rFonts w:ascii="Times New Roman" w:hAnsi="Times New Roman" w:cs="Times New Roman"/>
          <w:sz w:val="24"/>
          <w:szCs w:val="24"/>
          <w:lang w:val="en-US"/>
        </w:rPr>
      </w:pPr>
      <w:r w:rsidRPr="001E2481">
        <w:rPr>
          <w:rFonts w:ascii="Times New Roman" w:hAnsi="Times New Roman" w:cs="Times New Roman"/>
          <w:sz w:val="24"/>
          <w:szCs w:val="24"/>
          <w:lang w:val="en-US"/>
        </w:rPr>
        <w:t>Humans can be exposed to lead in regions where the metal has been used in the manufacture of lead-containing products such as fuel or tubes and other factories</w:t>
      </w:r>
      <w:r w:rsidR="00BB6AA2">
        <w:rPr>
          <w:rFonts w:ascii="Times New Roman" w:hAnsi="Times New Roman" w:cs="Times New Roman"/>
          <w:sz w:val="24"/>
          <w:szCs w:val="24"/>
          <w:lang w:val="en-US"/>
        </w:rPr>
        <w:t>,</w:t>
      </w:r>
      <w:r w:rsidRPr="001E2481">
        <w:rPr>
          <w:rFonts w:ascii="Times New Roman" w:hAnsi="Times New Roman" w:cs="Times New Roman"/>
          <w:sz w:val="24"/>
          <w:szCs w:val="24"/>
          <w:lang w:val="en-US"/>
        </w:rPr>
        <w:t xml:space="preserve"> including paint and paper factories (Wani, Ara &amp; Usmani, 2015). Since lead cannot be biologically decomposed by microorganisms, its levels in the soil, air, or water can cumulate to significant proportions (Wani, Ara &amp; Usmani, 2015). In such environments, lead can be mistakenly ingested or inhaled and can sometimes penetrate the human skin, thereby gaining entry into the body and quickly across body tissues where its chemical properties instigate inflammatory mechanisms that lead to cellular and organ damage (Boskabady et al</w:t>
      </w:r>
      <w:r w:rsidR="00BB6AA2">
        <w:rPr>
          <w:rFonts w:ascii="Times New Roman" w:hAnsi="Times New Roman" w:cs="Times New Roman"/>
          <w:sz w:val="24"/>
          <w:szCs w:val="24"/>
          <w:lang w:val="en-US"/>
        </w:rPr>
        <w:t>.</w:t>
      </w:r>
      <w:r w:rsidRPr="001E2481">
        <w:rPr>
          <w:rFonts w:ascii="Times New Roman" w:hAnsi="Times New Roman" w:cs="Times New Roman"/>
          <w:sz w:val="24"/>
          <w:szCs w:val="24"/>
          <w:lang w:val="en-US"/>
        </w:rPr>
        <w:t>, 2018). Additionally, some lead is transported by the blood to other body tissues (Boskabady, 2018). Prolonged lead exposure has been associated with complications in almost all body organs, with the most common disorders being “asthma, hypertensive disorders, reduced fertility in males, blood disorders, and irreversible damage to the nervous system” (Wani, Ara &amp; Usmani, 2015). However, these complications are more significant in children since they have more delicate organs, with permanent brain damage being one of the most common complications of lead exposure among children (Wani, Ara &amp; Usmani, 2015).</w:t>
      </w:r>
    </w:p>
    <w:p w14:paraId="702EEC4B" w14:textId="77777777" w:rsidR="001E2481" w:rsidRDefault="001E2481" w:rsidP="00BD2AF7">
      <w:pPr>
        <w:spacing w:line="480" w:lineRule="auto"/>
        <w:jc w:val="center"/>
        <w:rPr>
          <w:rFonts w:ascii="Times New Roman" w:hAnsi="Times New Roman" w:cs="Times New Roman"/>
          <w:b/>
          <w:sz w:val="24"/>
          <w:szCs w:val="24"/>
          <w:lang w:val="en-US"/>
        </w:rPr>
      </w:pPr>
      <w:r w:rsidRPr="001E2481">
        <w:rPr>
          <w:rFonts w:ascii="Times New Roman" w:hAnsi="Times New Roman" w:cs="Times New Roman"/>
          <w:b/>
          <w:sz w:val="24"/>
          <w:szCs w:val="24"/>
          <w:lang w:val="en-US"/>
        </w:rPr>
        <w:t>Lead Exposure Issues in East Chicago</w:t>
      </w:r>
    </w:p>
    <w:p w14:paraId="1A8309E6" w14:textId="6EA2BD24" w:rsidR="001E2481" w:rsidRDefault="001E2481" w:rsidP="00BD2AF7">
      <w:pPr>
        <w:spacing w:line="480" w:lineRule="auto"/>
        <w:ind w:firstLine="720"/>
        <w:rPr>
          <w:rFonts w:ascii="Times New Roman" w:hAnsi="Times New Roman" w:cs="Times New Roman"/>
          <w:sz w:val="24"/>
          <w:szCs w:val="24"/>
          <w:lang w:val="en-US"/>
        </w:rPr>
      </w:pPr>
      <w:r w:rsidRPr="001E2481">
        <w:rPr>
          <w:rFonts w:ascii="Times New Roman" w:hAnsi="Times New Roman" w:cs="Times New Roman"/>
          <w:sz w:val="24"/>
          <w:szCs w:val="24"/>
          <w:lang w:val="en-US"/>
        </w:rPr>
        <w:t xml:space="preserve">Lead exposure in East Chicago, Indiana, has been a persistent menace in recent years (Reed, 2018). East Chicago has maintained a significant number of industries that utilize various poisonous elements and discard harmful wastes in the manufacture of metals such as lead (Reed, 2018). In the latter decades of the 1900s, lead and other poisonous elements such as arsenic were deposited by these industries onto areas that were later occupied by East Chicago residents, such as the Western Calumet Housing Complex area (Reed, 2018). </w:t>
      </w:r>
      <w:r w:rsidRPr="001E2481">
        <w:rPr>
          <w:rFonts w:ascii="Times New Roman" w:hAnsi="Times New Roman" w:cs="Times New Roman"/>
          <w:sz w:val="24"/>
          <w:szCs w:val="24"/>
          <w:lang w:val="en-US"/>
        </w:rPr>
        <w:lastRenderedPageBreak/>
        <w:t>Subsequently, the United States government</w:t>
      </w:r>
      <w:r w:rsidR="00BB6AA2">
        <w:rPr>
          <w:rFonts w:ascii="Times New Roman" w:hAnsi="Times New Roman" w:cs="Times New Roman"/>
          <w:sz w:val="24"/>
          <w:szCs w:val="24"/>
          <w:lang w:val="en-US"/>
        </w:rPr>
        <w:t>,</w:t>
      </w:r>
      <w:r w:rsidRPr="001E2481">
        <w:rPr>
          <w:rFonts w:ascii="Times New Roman" w:hAnsi="Times New Roman" w:cs="Times New Roman"/>
          <w:sz w:val="24"/>
          <w:szCs w:val="24"/>
          <w:lang w:val="en-US"/>
        </w:rPr>
        <w:t xml:space="preserve"> through the Environmental Protection Agency (EPA)</w:t>
      </w:r>
      <w:r w:rsidR="00BB6AA2">
        <w:rPr>
          <w:rFonts w:ascii="Times New Roman" w:hAnsi="Times New Roman" w:cs="Times New Roman"/>
          <w:sz w:val="24"/>
          <w:szCs w:val="24"/>
          <w:lang w:val="en-US"/>
        </w:rPr>
        <w:t>,</w:t>
      </w:r>
      <w:r w:rsidRPr="001E2481">
        <w:rPr>
          <w:rFonts w:ascii="Times New Roman" w:hAnsi="Times New Roman" w:cs="Times New Roman"/>
          <w:sz w:val="24"/>
          <w:szCs w:val="24"/>
          <w:lang w:val="en-US"/>
        </w:rPr>
        <w:t xml:space="preserve"> acknowledged the hazardous nature of these areas in East Chicago and began an indefinite process of monitoring the lead levels while progressively removing lead and other poisonous elements from the soil in these areas (Reed, 2018). The lead concentration in some areas of East Chicago was found to be about two hundred times the levels considered harmless for human occupation as of 2016 (Reed, 2018).  However, the local government was slow in informing the residents in these areas about these findings (Reed, 2018). Furthermore, the government relocation efforts were unsuccessful since most of the residents were not willing to interrupt their lives (Reed, 2018). Furthermore, most residents in East Chicago cannot afford better housing in other regions of the state (Reed, 2018). This presents a crisis such that these poor residents are condemned to long-term lead exposure and possible complications in the future unless urgent measures are taken to prevent this.</w:t>
      </w:r>
    </w:p>
    <w:p w14:paraId="1176BC84" w14:textId="77777777" w:rsidR="001E2481" w:rsidRDefault="001E2481" w:rsidP="00BD2AF7">
      <w:pPr>
        <w:spacing w:line="480" w:lineRule="auto"/>
        <w:jc w:val="center"/>
        <w:rPr>
          <w:rFonts w:ascii="Times New Roman" w:hAnsi="Times New Roman" w:cs="Times New Roman"/>
          <w:b/>
          <w:sz w:val="24"/>
          <w:szCs w:val="24"/>
          <w:lang w:val="en-US"/>
        </w:rPr>
      </w:pPr>
      <w:r w:rsidRPr="001E2481">
        <w:rPr>
          <w:rFonts w:ascii="Times New Roman" w:hAnsi="Times New Roman" w:cs="Times New Roman"/>
          <w:b/>
          <w:sz w:val="24"/>
          <w:szCs w:val="24"/>
          <w:lang w:val="en-US"/>
        </w:rPr>
        <w:t>Current Lead Exposure Policies in East Chicago</w:t>
      </w:r>
    </w:p>
    <w:p w14:paraId="79F679EB" w14:textId="77777777" w:rsidR="001E2481" w:rsidRDefault="001E2481" w:rsidP="00BD2AF7">
      <w:pPr>
        <w:spacing w:line="480" w:lineRule="auto"/>
        <w:ind w:firstLine="720"/>
        <w:rPr>
          <w:rFonts w:ascii="Times New Roman" w:hAnsi="Times New Roman" w:cs="Times New Roman"/>
          <w:sz w:val="24"/>
          <w:szCs w:val="24"/>
          <w:lang w:val="en-US"/>
        </w:rPr>
      </w:pPr>
      <w:r w:rsidRPr="001E2481">
        <w:rPr>
          <w:rFonts w:ascii="Times New Roman" w:hAnsi="Times New Roman" w:cs="Times New Roman"/>
          <w:sz w:val="24"/>
          <w:szCs w:val="24"/>
          <w:lang w:val="en-US"/>
        </w:rPr>
        <w:t xml:space="preserve">The state of Indiana and the local government in East Chicago have attempted to put in place various policies in minimizing the lead exposure among the residents in the affected regions of East Chicago. Some of these policies include programs aimed at providing funding to needy residents in the contaminated regions of East Chicago (Reed, 2018). The state laws also specify various fines and penalties for the unregulated disposition of harmful elements in the region or similar activities (Reed, 2018). Additionally, one is permitted by the state laws of Indiana to pursue litigation against individuals who participate in the disposition of these harmful elements with the possibility of compensation for the victims (Reed, 2018). Government officials, as well as private companies, can also be served with lawsuits if they contribute to environmental pollution in the state (Reed, 2018). Nonetheless, the pursuit of legal alternatives by individual residents of East Chicago is often impaired by their inability to afford quality legal representation (Reed, 2018). Furthermore, the implementation of these </w:t>
      </w:r>
      <w:r w:rsidRPr="001E2481">
        <w:rPr>
          <w:rFonts w:ascii="Times New Roman" w:hAnsi="Times New Roman" w:cs="Times New Roman"/>
          <w:sz w:val="24"/>
          <w:szCs w:val="24"/>
          <w:lang w:val="en-US"/>
        </w:rPr>
        <w:lastRenderedPageBreak/>
        <w:t>policies has been hampered by inefficient legal systems as well as frustrating bureaucratic local government procedures (Reed, 2018).</w:t>
      </w:r>
    </w:p>
    <w:p w14:paraId="40A7EE8E" w14:textId="77777777" w:rsidR="001E2481" w:rsidRDefault="001E2481" w:rsidP="00BD2AF7">
      <w:pPr>
        <w:spacing w:line="480" w:lineRule="auto"/>
        <w:jc w:val="center"/>
        <w:rPr>
          <w:rFonts w:ascii="Times New Roman" w:hAnsi="Times New Roman" w:cs="Times New Roman"/>
          <w:b/>
          <w:sz w:val="24"/>
          <w:szCs w:val="24"/>
          <w:lang w:val="en-US"/>
        </w:rPr>
      </w:pPr>
      <w:r w:rsidRPr="001E2481">
        <w:rPr>
          <w:rFonts w:ascii="Times New Roman" w:hAnsi="Times New Roman" w:cs="Times New Roman"/>
          <w:b/>
          <w:sz w:val="24"/>
          <w:szCs w:val="24"/>
          <w:lang w:val="en-US"/>
        </w:rPr>
        <w:t>Policy Recommendations</w:t>
      </w:r>
    </w:p>
    <w:p w14:paraId="290BFECC" w14:textId="77777777" w:rsidR="001E2481" w:rsidRDefault="001E2481" w:rsidP="00BD2AF7">
      <w:pPr>
        <w:spacing w:line="480" w:lineRule="auto"/>
        <w:ind w:firstLine="720"/>
        <w:rPr>
          <w:rFonts w:ascii="Times New Roman" w:hAnsi="Times New Roman" w:cs="Times New Roman"/>
          <w:sz w:val="24"/>
          <w:szCs w:val="24"/>
          <w:lang w:val="en-US"/>
        </w:rPr>
      </w:pPr>
      <w:r w:rsidRPr="001E2481">
        <w:rPr>
          <w:rFonts w:ascii="Times New Roman" w:hAnsi="Times New Roman" w:cs="Times New Roman"/>
          <w:sz w:val="24"/>
          <w:szCs w:val="24"/>
          <w:lang w:val="en-US"/>
        </w:rPr>
        <w:t>Several policies can be implemented to minimize lead exposure among East Chicago citizens. For starters, the local government can include programs for the evaluation of lead levels in the blood of the residents of East Chicago through routine door-to-door state-sponsored tests (NCHH, 2021). These tests should also be offered in local health facilities, as well as learning institutions where the children are easily accessible (Hanna-Attisha et al, 2016). This would also allow the local government to prioritize the children in the area who are more susceptible to severe disorders in case of prolonged lead exposure (Winter &amp; Sampson, 2017). After these tests are done, the local authorities should be objectively involved in identifying and eliminating the conditions that predispose certain residents to elevated blood lead levels (NCHH, 2021). Although the cost-effectiveness of implementing this policy may be uncertain, it meets the criteria for legality and inclusiveness since most of the residents will be accessed.</w:t>
      </w:r>
    </w:p>
    <w:p w14:paraId="46780436" w14:textId="77777777" w:rsidR="001E2481" w:rsidRDefault="001E2481" w:rsidP="00BD2AF7">
      <w:pPr>
        <w:spacing w:line="480" w:lineRule="auto"/>
        <w:ind w:firstLine="720"/>
        <w:rPr>
          <w:rFonts w:ascii="Times New Roman" w:hAnsi="Times New Roman" w:cs="Times New Roman"/>
          <w:sz w:val="24"/>
          <w:szCs w:val="24"/>
          <w:lang w:val="en-US"/>
        </w:rPr>
      </w:pPr>
      <w:r w:rsidRPr="001E2481">
        <w:rPr>
          <w:rFonts w:ascii="Times New Roman" w:hAnsi="Times New Roman" w:cs="Times New Roman"/>
          <w:sz w:val="24"/>
          <w:szCs w:val="24"/>
          <w:lang w:val="en-US"/>
        </w:rPr>
        <w:t xml:space="preserve">Additional policies include education programs for those facing the risk of lead exposure on how they can prevent this (NCHH, 2021). Simultaneously, education programs aimed at enhancing public awareness regarding lead exposure, lead poisoning, and the treatment alternatives for lead poisoning should be intensified within East Chicago (NCHH, 2021). This may entail providing the funds or grants for community seminars and other outreach programs (Reed, 2018). This policy meets the criteria for inclusivity and legality, and it may also be cost-effective if the funds are allocated appropriately. Furthermore, local authorities should collaborate with activist and human rights groups to raise awareness and acquire more financial support to make the implementation of the policy more cost-effective </w:t>
      </w:r>
      <w:r w:rsidRPr="001E2481">
        <w:rPr>
          <w:rFonts w:ascii="Times New Roman" w:hAnsi="Times New Roman" w:cs="Times New Roman"/>
          <w:sz w:val="24"/>
          <w:szCs w:val="24"/>
          <w:lang w:val="en-US"/>
        </w:rPr>
        <w:lastRenderedPageBreak/>
        <w:t>(Reed, 2018). Furthermore, the local government officials should also be educated on various aspects of lead exposure and how they can implement the programs aimed at helping the residents (Reed, 2018). This will help involve everyone in the region in the fight against lead exposure (Reed, 2018).</w:t>
      </w:r>
    </w:p>
    <w:p w14:paraId="6A7FD668" w14:textId="77777777" w:rsidR="00BD2AF7" w:rsidRDefault="00BD2AF7" w:rsidP="00BD2AF7">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D758667" w14:textId="04A5DF9A" w:rsidR="001E2481" w:rsidRDefault="001E2481" w:rsidP="00BD2AF7">
      <w:pPr>
        <w:spacing w:line="480" w:lineRule="auto"/>
        <w:jc w:val="center"/>
        <w:rPr>
          <w:rFonts w:ascii="Times New Roman" w:hAnsi="Times New Roman" w:cs="Times New Roman"/>
          <w:bCs/>
          <w:sz w:val="24"/>
          <w:szCs w:val="24"/>
          <w:lang w:val="en-US"/>
        </w:rPr>
      </w:pPr>
      <w:r w:rsidRPr="001E2481">
        <w:rPr>
          <w:rFonts w:ascii="Times New Roman" w:hAnsi="Times New Roman" w:cs="Times New Roman"/>
          <w:bCs/>
          <w:sz w:val="24"/>
          <w:szCs w:val="24"/>
          <w:lang w:val="en-US"/>
        </w:rPr>
        <w:lastRenderedPageBreak/>
        <w:t>References</w:t>
      </w:r>
    </w:p>
    <w:p w14:paraId="522F0281" w14:textId="77777777" w:rsidR="009D51EF" w:rsidRDefault="009D51EF" w:rsidP="00BD2AF7">
      <w:pPr>
        <w:spacing w:line="480" w:lineRule="auto"/>
        <w:ind w:left="720" w:hanging="720"/>
        <w:rPr>
          <w:rFonts w:ascii="Times New Roman" w:hAnsi="Times New Roman" w:cs="Times New Roman"/>
          <w:sz w:val="24"/>
          <w:szCs w:val="24"/>
          <w:lang w:val="en-US"/>
        </w:rPr>
      </w:pPr>
      <w:r w:rsidRPr="001E2481">
        <w:rPr>
          <w:rFonts w:ascii="Times New Roman" w:hAnsi="Times New Roman" w:cs="Times New Roman"/>
          <w:sz w:val="24"/>
          <w:szCs w:val="24"/>
          <w:lang w:val="en-US"/>
        </w:rPr>
        <w:t>Boskabady, M., Marefati, N., Farkhondeh, T., Shakeri, F., Farshbaf, A., &amp; Boskabady, M. H. (2018). The effect of environmental lead exposure on human health and the contribution of inflammatory mechanisms, a review. </w:t>
      </w:r>
      <w:r w:rsidRPr="001E2481">
        <w:rPr>
          <w:rFonts w:ascii="Times New Roman" w:hAnsi="Times New Roman" w:cs="Times New Roman"/>
          <w:i/>
          <w:iCs/>
          <w:sz w:val="24"/>
          <w:szCs w:val="24"/>
          <w:lang w:val="en-US"/>
        </w:rPr>
        <w:t>Environment international</w:t>
      </w:r>
      <w:r w:rsidRPr="001E2481">
        <w:rPr>
          <w:rFonts w:ascii="Times New Roman" w:hAnsi="Times New Roman" w:cs="Times New Roman"/>
          <w:sz w:val="24"/>
          <w:szCs w:val="24"/>
          <w:lang w:val="en-US"/>
        </w:rPr>
        <w:t>, </w:t>
      </w:r>
      <w:r w:rsidRPr="001E2481">
        <w:rPr>
          <w:rFonts w:ascii="Times New Roman" w:hAnsi="Times New Roman" w:cs="Times New Roman"/>
          <w:i/>
          <w:iCs/>
          <w:sz w:val="24"/>
          <w:szCs w:val="24"/>
          <w:lang w:val="en-US"/>
        </w:rPr>
        <w:t>120</w:t>
      </w:r>
      <w:r w:rsidRPr="001E2481">
        <w:rPr>
          <w:rFonts w:ascii="Times New Roman" w:hAnsi="Times New Roman" w:cs="Times New Roman"/>
          <w:sz w:val="24"/>
          <w:szCs w:val="24"/>
          <w:lang w:val="en-US"/>
        </w:rPr>
        <w:t>, 404-420.</w:t>
      </w:r>
    </w:p>
    <w:p w14:paraId="707FE806" w14:textId="77777777" w:rsidR="009D51EF" w:rsidRDefault="009D51EF" w:rsidP="00BD2AF7">
      <w:pPr>
        <w:spacing w:line="480" w:lineRule="auto"/>
        <w:ind w:left="720" w:hanging="720"/>
        <w:rPr>
          <w:rFonts w:ascii="Times New Roman" w:hAnsi="Times New Roman" w:cs="Times New Roman"/>
          <w:sz w:val="24"/>
          <w:szCs w:val="24"/>
          <w:lang w:val="en-US"/>
        </w:rPr>
      </w:pPr>
      <w:r w:rsidRPr="001E2481">
        <w:rPr>
          <w:rFonts w:ascii="Times New Roman" w:hAnsi="Times New Roman" w:cs="Times New Roman"/>
          <w:sz w:val="24"/>
          <w:szCs w:val="24"/>
          <w:lang w:val="en-US"/>
        </w:rPr>
        <w:t xml:space="preserve">Hanna-Attisha, M., LaChance, J., Sadler, R. C., &amp; Champney Schnepp, A. (2016). Elevated blood lead levels in children associated with the Flint drinking water crisis: a spatial analysis of risk and public health response. </w:t>
      </w:r>
      <w:r w:rsidRPr="001E2481">
        <w:rPr>
          <w:rFonts w:ascii="Times New Roman" w:hAnsi="Times New Roman" w:cs="Times New Roman"/>
          <w:i/>
          <w:sz w:val="24"/>
          <w:szCs w:val="24"/>
          <w:lang w:val="en-US"/>
        </w:rPr>
        <w:t>American journal of public health</w:t>
      </w:r>
      <w:r w:rsidRPr="001E2481">
        <w:rPr>
          <w:rFonts w:ascii="Times New Roman" w:hAnsi="Times New Roman" w:cs="Times New Roman"/>
          <w:sz w:val="24"/>
          <w:szCs w:val="24"/>
          <w:lang w:val="en-US"/>
        </w:rPr>
        <w:t>, 106(2), 283-290.</w:t>
      </w:r>
    </w:p>
    <w:p w14:paraId="75F53439" w14:textId="77777777" w:rsidR="009D51EF" w:rsidRDefault="009D51EF" w:rsidP="00BD2AF7">
      <w:pPr>
        <w:spacing w:line="480" w:lineRule="auto"/>
        <w:ind w:left="720" w:hanging="720"/>
        <w:rPr>
          <w:rFonts w:ascii="Times New Roman" w:hAnsi="Times New Roman" w:cs="Times New Roman"/>
          <w:sz w:val="24"/>
          <w:szCs w:val="24"/>
          <w:lang w:val="en-US"/>
        </w:rPr>
      </w:pPr>
      <w:r w:rsidRPr="001E2481">
        <w:rPr>
          <w:rFonts w:ascii="Times New Roman" w:hAnsi="Times New Roman" w:cs="Times New Roman"/>
          <w:sz w:val="24"/>
          <w:szCs w:val="24"/>
          <w:lang w:val="en-US"/>
        </w:rPr>
        <w:t xml:space="preserve">National Center for Healthy Housing (NCHH). (2021). </w:t>
      </w:r>
      <w:r w:rsidRPr="001E2481">
        <w:rPr>
          <w:rFonts w:ascii="Times New Roman" w:hAnsi="Times New Roman" w:cs="Times New Roman"/>
          <w:i/>
          <w:sz w:val="24"/>
          <w:szCs w:val="24"/>
          <w:lang w:val="en-US"/>
        </w:rPr>
        <w:t>10 Policies to Prevent and Respond to Childhood Lead Exposure</w:t>
      </w:r>
      <w:r w:rsidRPr="001E2481">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w:t>
      </w:r>
      <w:hyperlink r:id="rId6" w:history="1">
        <w:r w:rsidRPr="001E2481">
          <w:rPr>
            <w:rStyle w:val="Hyperlink"/>
            <w:rFonts w:ascii="Times New Roman" w:hAnsi="Times New Roman" w:cs="Times New Roman"/>
            <w:sz w:val="24"/>
            <w:szCs w:val="24"/>
            <w:lang w:val="en-US"/>
          </w:rPr>
          <w:t>https://nchh.org/information-and-evidence/healthy-housing-policy/10-policies/</w:t>
        </w:r>
      </w:hyperlink>
    </w:p>
    <w:p w14:paraId="5AE16D42" w14:textId="1D6057DD" w:rsidR="009D51EF" w:rsidRDefault="009D51EF" w:rsidP="00BD2AF7">
      <w:pPr>
        <w:spacing w:line="480" w:lineRule="auto"/>
        <w:ind w:left="720" w:hanging="720"/>
        <w:rPr>
          <w:rFonts w:ascii="Times New Roman" w:hAnsi="Times New Roman" w:cs="Times New Roman"/>
          <w:sz w:val="24"/>
          <w:szCs w:val="24"/>
          <w:lang w:val="en-US"/>
        </w:rPr>
      </w:pPr>
      <w:r w:rsidRPr="001E2481">
        <w:rPr>
          <w:rFonts w:ascii="Times New Roman" w:hAnsi="Times New Roman" w:cs="Times New Roman"/>
          <w:sz w:val="24"/>
          <w:szCs w:val="24"/>
          <w:lang w:val="en-US"/>
        </w:rPr>
        <w:t>Reed, H. (2018). Indiana</w:t>
      </w:r>
      <w:r w:rsidR="00BB6AA2">
        <w:rPr>
          <w:rFonts w:ascii="Times New Roman" w:hAnsi="Times New Roman" w:cs="Times New Roman"/>
          <w:sz w:val="24"/>
          <w:szCs w:val="24"/>
          <w:lang w:val="en-US"/>
        </w:rPr>
        <w:t>’</w:t>
      </w:r>
      <w:r w:rsidRPr="001E2481">
        <w:rPr>
          <w:rFonts w:ascii="Times New Roman" w:hAnsi="Times New Roman" w:cs="Times New Roman"/>
          <w:sz w:val="24"/>
          <w:szCs w:val="24"/>
          <w:lang w:val="en-US"/>
        </w:rPr>
        <w:t xml:space="preserve">s Public Health is in Jeopardy: Lessons to Learn from Toxic Chemical Contamination in East Chicago. </w:t>
      </w:r>
      <w:r w:rsidRPr="001E2481">
        <w:rPr>
          <w:rFonts w:ascii="Times New Roman" w:hAnsi="Times New Roman" w:cs="Times New Roman"/>
          <w:i/>
          <w:sz w:val="24"/>
          <w:szCs w:val="24"/>
          <w:lang w:val="en-US"/>
        </w:rPr>
        <w:t>Ind. Health L. Rev</w:t>
      </w:r>
      <w:r w:rsidRPr="001E2481">
        <w:rPr>
          <w:rFonts w:ascii="Times New Roman" w:hAnsi="Times New Roman" w:cs="Times New Roman"/>
          <w:sz w:val="24"/>
          <w:szCs w:val="24"/>
          <w:lang w:val="en-US"/>
        </w:rPr>
        <w:t>., 15, 109.</w:t>
      </w:r>
    </w:p>
    <w:p w14:paraId="1529753D" w14:textId="77777777" w:rsidR="009D51EF" w:rsidRDefault="009D51EF" w:rsidP="00BD2AF7">
      <w:pPr>
        <w:spacing w:line="480" w:lineRule="auto"/>
        <w:ind w:left="720" w:hanging="720"/>
        <w:rPr>
          <w:rFonts w:ascii="Times New Roman" w:hAnsi="Times New Roman" w:cs="Times New Roman"/>
          <w:sz w:val="24"/>
          <w:szCs w:val="24"/>
          <w:lang w:val="en-US"/>
        </w:rPr>
      </w:pPr>
      <w:r w:rsidRPr="001E2481">
        <w:rPr>
          <w:rFonts w:ascii="Times New Roman" w:hAnsi="Times New Roman" w:cs="Times New Roman"/>
          <w:sz w:val="24"/>
          <w:szCs w:val="24"/>
          <w:lang w:val="en-US"/>
        </w:rPr>
        <w:t>Wani, A. L., Ara, A., &amp; Usmani, J. A. (2015). Lead toxicity: a review. </w:t>
      </w:r>
      <w:r w:rsidRPr="001E2481">
        <w:rPr>
          <w:rFonts w:ascii="Times New Roman" w:hAnsi="Times New Roman" w:cs="Times New Roman"/>
          <w:i/>
          <w:iCs/>
          <w:sz w:val="24"/>
          <w:szCs w:val="24"/>
          <w:lang w:val="en-US"/>
        </w:rPr>
        <w:t>Interdisciplinary toxicology</w:t>
      </w:r>
      <w:r w:rsidRPr="001E2481">
        <w:rPr>
          <w:rFonts w:ascii="Times New Roman" w:hAnsi="Times New Roman" w:cs="Times New Roman"/>
          <w:sz w:val="24"/>
          <w:szCs w:val="24"/>
          <w:lang w:val="en-US"/>
        </w:rPr>
        <w:t>, </w:t>
      </w:r>
      <w:r w:rsidRPr="001E2481">
        <w:rPr>
          <w:rFonts w:ascii="Times New Roman" w:hAnsi="Times New Roman" w:cs="Times New Roman"/>
          <w:i/>
          <w:iCs/>
          <w:sz w:val="24"/>
          <w:szCs w:val="24"/>
          <w:lang w:val="en-US"/>
        </w:rPr>
        <w:t>8</w:t>
      </w:r>
      <w:r w:rsidRPr="001E2481">
        <w:rPr>
          <w:rFonts w:ascii="Times New Roman" w:hAnsi="Times New Roman" w:cs="Times New Roman"/>
          <w:sz w:val="24"/>
          <w:szCs w:val="24"/>
          <w:lang w:val="en-US"/>
        </w:rPr>
        <w:t>(2), 55–64.</w:t>
      </w:r>
      <w:r>
        <w:rPr>
          <w:rFonts w:ascii="Times New Roman" w:hAnsi="Times New Roman" w:cs="Times New Roman"/>
          <w:sz w:val="24"/>
          <w:szCs w:val="24"/>
          <w:lang w:val="en-US"/>
        </w:rPr>
        <w:t xml:space="preserve"> </w:t>
      </w:r>
      <w:hyperlink r:id="rId7" w:history="1">
        <w:r w:rsidRPr="001E2481">
          <w:rPr>
            <w:rStyle w:val="Hyperlink"/>
            <w:rFonts w:ascii="Times New Roman" w:hAnsi="Times New Roman" w:cs="Times New Roman"/>
            <w:sz w:val="24"/>
            <w:szCs w:val="24"/>
            <w:lang w:val="en-US"/>
          </w:rPr>
          <w:t>https://doi.org/10.1515/intox-2015-0009</w:t>
        </w:r>
      </w:hyperlink>
    </w:p>
    <w:p w14:paraId="72836D17" w14:textId="77777777" w:rsidR="009D51EF" w:rsidRPr="001E2481" w:rsidRDefault="009D51EF" w:rsidP="00BD2AF7">
      <w:pPr>
        <w:spacing w:line="480" w:lineRule="auto"/>
        <w:ind w:left="720" w:hanging="720"/>
        <w:rPr>
          <w:rFonts w:ascii="Times New Roman" w:hAnsi="Times New Roman" w:cs="Times New Roman"/>
          <w:sz w:val="24"/>
          <w:szCs w:val="24"/>
          <w:lang w:val="en-US"/>
        </w:rPr>
      </w:pPr>
      <w:r w:rsidRPr="001E2481">
        <w:rPr>
          <w:rFonts w:ascii="Times New Roman" w:hAnsi="Times New Roman" w:cs="Times New Roman"/>
          <w:sz w:val="24"/>
          <w:szCs w:val="24"/>
          <w:lang w:val="en-US"/>
        </w:rPr>
        <w:t xml:space="preserve">Winter, A. S., &amp; Sampson, R. J. (2017). From lead exposure in early childhood to adolescent health: A Chicago birth cohort. </w:t>
      </w:r>
      <w:r w:rsidRPr="001E2481">
        <w:rPr>
          <w:rFonts w:ascii="Times New Roman" w:hAnsi="Times New Roman" w:cs="Times New Roman"/>
          <w:i/>
          <w:sz w:val="24"/>
          <w:szCs w:val="24"/>
          <w:lang w:val="en-US"/>
        </w:rPr>
        <w:t>American journal of public health</w:t>
      </w:r>
      <w:r w:rsidRPr="001E2481">
        <w:rPr>
          <w:rFonts w:ascii="Times New Roman" w:hAnsi="Times New Roman" w:cs="Times New Roman"/>
          <w:sz w:val="24"/>
          <w:szCs w:val="24"/>
          <w:lang w:val="en-US"/>
        </w:rPr>
        <w:t>, 107(9), 1496-1501.</w:t>
      </w:r>
    </w:p>
    <w:sectPr w:rsidR="009D51EF" w:rsidRPr="001E2481" w:rsidSect="001E2481">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B959E" w14:textId="77777777" w:rsidR="00A30DD9" w:rsidRDefault="00A30DD9" w:rsidP="001E2481">
      <w:pPr>
        <w:spacing w:after="0" w:line="240" w:lineRule="auto"/>
      </w:pPr>
      <w:r>
        <w:separator/>
      </w:r>
    </w:p>
  </w:endnote>
  <w:endnote w:type="continuationSeparator" w:id="0">
    <w:p w14:paraId="536B19B6" w14:textId="77777777" w:rsidR="00A30DD9" w:rsidRDefault="00A30DD9" w:rsidP="001E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F2FF6" w14:textId="77777777" w:rsidR="00A30DD9" w:rsidRDefault="00A30DD9" w:rsidP="001E2481">
      <w:pPr>
        <w:spacing w:after="0" w:line="240" w:lineRule="auto"/>
      </w:pPr>
      <w:r>
        <w:separator/>
      </w:r>
    </w:p>
  </w:footnote>
  <w:footnote w:type="continuationSeparator" w:id="0">
    <w:p w14:paraId="07B8178E" w14:textId="77777777" w:rsidR="00A30DD9" w:rsidRDefault="00A30DD9" w:rsidP="001E2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2049647150"/>
      <w:docPartObj>
        <w:docPartGallery w:val="Page Numbers (Top of Page)"/>
        <w:docPartUnique/>
      </w:docPartObj>
    </w:sdtPr>
    <w:sdtEndPr>
      <w:rPr>
        <w:noProof/>
      </w:rPr>
    </w:sdtEndPr>
    <w:sdtContent>
      <w:p w14:paraId="729489F6" w14:textId="511D4F80" w:rsidR="001E2481" w:rsidRPr="001E2481" w:rsidRDefault="001E2481" w:rsidP="001E2481">
        <w:pPr>
          <w:pStyle w:val="Header"/>
          <w:jc w:val="right"/>
          <w:rPr>
            <w:rFonts w:ascii="Times New Roman" w:hAnsi="Times New Roman" w:cs="Times New Roman"/>
            <w:sz w:val="16"/>
            <w:szCs w:val="16"/>
          </w:rPr>
        </w:pPr>
        <w:r w:rsidRPr="001E2481">
          <w:rPr>
            <w:rFonts w:ascii="Times New Roman" w:hAnsi="Times New Roman" w:cs="Times New Roman"/>
            <w:bCs/>
            <w:sz w:val="16"/>
            <w:szCs w:val="16"/>
            <w:lang w:val="en-US"/>
          </w:rPr>
          <w:t>POLICY RECOMMENDATION ON ISSUES AND POLICIES OF LEAD EXPOSURE IN THE CITY OF EAST CHICAGO</w:t>
        </w:r>
        <w:r>
          <w:rPr>
            <w:rFonts w:ascii="Times New Roman" w:hAnsi="Times New Roman" w:cs="Times New Roman"/>
            <w:sz w:val="16"/>
            <w:szCs w:val="16"/>
          </w:rPr>
          <w:tab/>
        </w:r>
        <w:r w:rsidRPr="001E2481">
          <w:rPr>
            <w:rFonts w:ascii="Times New Roman" w:hAnsi="Times New Roman" w:cs="Times New Roman"/>
            <w:sz w:val="16"/>
            <w:szCs w:val="16"/>
          </w:rPr>
          <w:fldChar w:fldCharType="begin"/>
        </w:r>
        <w:r w:rsidRPr="001E2481">
          <w:rPr>
            <w:rFonts w:ascii="Times New Roman" w:hAnsi="Times New Roman" w:cs="Times New Roman"/>
            <w:sz w:val="16"/>
            <w:szCs w:val="16"/>
          </w:rPr>
          <w:instrText xml:space="preserve"> PAGE   \* MERGEFORMAT </w:instrText>
        </w:r>
        <w:r w:rsidRPr="001E2481">
          <w:rPr>
            <w:rFonts w:ascii="Times New Roman" w:hAnsi="Times New Roman" w:cs="Times New Roman"/>
            <w:sz w:val="16"/>
            <w:szCs w:val="16"/>
          </w:rPr>
          <w:fldChar w:fldCharType="separate"/>
        </w:r>
        <w:r w:rsidRPr="001E2481">
          <w:rPr>
            <w:rFonts w:ascii="Times New Roman" w:hAnsi="Times New Roman" w:cs="Times New Roman"/>
            <w:noProof/>
            <w:sz w:val="16"/>
            <w:szCs w:val="16"/>
          </w:rPr>
          <w:t>2</w:t>
        </w:r>
        <w:r w:rsidRPr="001E2481">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5"/>
        <w:szCs w:val="15"/>
      </w:rPr>
      <w:id w:val="-241261111"/>
      <w:docPartObj>
        <w:docPartGallery w:val="Page Numbers (Top of Page)"/>
        <w:docPartUnique/>
      </w:docPartObj>
    </w:sdtPr>
    <w:sdtEndPr>
      <w:rPr>
        <w:noProof/>
      </w:rPr>
    </w:sdtEndPr>
    <w:sdtContent>
      <w:p w14:paraId="29225EE2" w14:textId="39B5417C" w:rsidR="001E2481" w:rsidRPr="001E2481" w:rsidRDefault="001E2481" w:rsidP="001E2481">
        <w:pPr>
          <w:pStyle w:val="Header"/>
          <w:jc w:val="right"/>
          <w:rPr>
            <w:rFonts w:ascii="Times New Roman" w:hAnsi="Times New Roman" w:cs="Times New Roman"/>
            <w:sz w:val="15"/>
            <w:szCs w:val="15"/>
          </w:rPr>
        </w:pPr>
        <w:r w:rsidRPr="001E2481">
          <w:rPr>
            <w:rFonts w:ascii="Times New Roman" w:hAnsi="Times New Roman" w:cs="Times New Roman"/>
            <w:sz w:val="15"/>
            <w:szCs w:val="15"/>
            <w:lang w:val="en-US"/>
          </w:rPr>
          <w:t xml:space="preserve">Running head: </w:t>
        </w:r>
        <w:r w:rsidRPr="001E2481">
          <w:rPr>
            <w:rFonts w:ascii="Times New Roman" w:hAnsi="Times New Roman" w:cs="Times New Roman"/>
            <w:bCs/>
            <w:sz w:val="15"/>
            <w:szCs w:val="15"/>
            <w:lang w:val="en-US"/>
          </w:rPr>
          <w:t>POLICY RECOMMENDATION ON ISSUES AND POLICIES OF LEAD EXPOSURE IN THE CITY OF EAST CHICAGO</w:t>
        </w:r>
        <w:r>
          <w:rPr>
            <w:rFonts w:ascii="Times New Roman" w:hAnsi="Times New Roman" w:cs="Times New Roman"/>
            <w:sz w:val="15"/>
            <w:szCs w:val="15"/>
          </w:rPr>
          <w:tab/>
        </w:r>
        <w:r w:rsidRPr="001E2481">
          <w:rPr>
            <w:rFonts w:ascii="Times New Roman" w:hAnsi="Times New Roman" w:cs="Times New Roman"/>
            <w:sz w:val="15"/>
            <w:szCs w:val="15"/>
          </w:rPr>
          <w:fldChar w:fldCharType="begin"/>
        </w:r>
        <w:r w:rsidRPr="001E2481">
          <w:rPr>
            <w:rFonts w:ascii="Times New Roman" w:hAnsi="Times New Roman" w:cs="Times New Roman"/>
            <w:sz w:val="15"/>
            <w:szCs w:val="15"/>
          </w:rPr>
          <w:instrText xml:space="preserve"> PAGE   \* MERGEFORMAT </w:instrText>
        </w:r>
        <w:r w:rsidRPr="001E2481">
          <w:rPr>
            <w:rFonts w:ascii="Times New Roman" w:hAnsi="Times New Roman" w:cs="Times New Roman"/>
            <w:sz w:val="15"/>
            <w:szCs w:val="15"/>
          </w:rPr>
          <w:fldChar w:fldCharType="separate"/>
        </w:r>
        <w:r w:rsidRPr="001E2481">
          <w:rPr>
            <w:rFonts w:ascii="Times New Roman" w:hAnsi="Times New Roman" w:cs="Times New Roman"/>
            <w:noProof/>
            <w:sz w:val="15"/>
            <w:szCs w:val="15"/>
          </w:rPr>
          <w:t>2</w:t>
        </w:r>
        <w:r w:rsidRPr="001E2481">
          <w:rPr>
            <w:rFonts w:ascii="Times New Roman" w:hAnsi="Times New Roman" w:cs="Times New Roman"/>
            <w:noProof/>
            <w:sz w:val="15"/>
            <w:szCs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0NDQxszA0sTQzNzdV0lEKTi0uzszPAykwrAUAfHfJrCwAAAA="/>
  </w:docVars>
  <w:rsids>
    <w:rsidRoot w:val="001E2481"/>
    <w:rsid w:val="000117C9"/>
    <w:rsid w:val="001E2481"/>
    <w:rsid w:val="00423723"/>
    <w:rsid w:val="00434CAD"/>
    <w:rsid w:val="0096283A"/>
    <w:rsid w:val="009D51EF"/>
    <w:rsid w:val="00A30DD9"/>
    <w:rsid w:val="00BB6AA2"/>
    <w:rsid w:val="00BD2AF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9FD1"/>
  <w15:chartTrackingRefBased/>
  <w15:docId w15:val="{65219C00-6882-4B82-AF30-24088FA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481"/>
    <w:rPr>
      <w:color w:val="0563C1" w:themeColor="hyperlink"/>
      <w:u w:val="single"/>
    </w:rPr>
  </w:style>
  <w:style w:type="character" w:styleId="UnresolvedMention">
    <w:name w:val="Unresolved Mention"/>
    <w:basedOn w:val="DefaultParagraphFont"/>
    <w:uiPriority w:val="99"/>
    <w:semiHidden/>
    <w:unhideWhenUsed/>
    <w:rsid w:val="001E2481"/>
    <w:rPr>
      <w:color w:val="605E5C"/>
      <w:shd w:val="clear" w:color="auto" w:fill="E1DFDD"/>
    </w:rPr>
  </w:style>
  <w:style w:type="paragraph" w:styleId="Header">
    <w:name w:val="header"/>
    <w:basedOn w:val="Normal"/>
    <w:link w:val="HeaderChar"/>
    <w:uiPriority w:val="99"/>
    <w:unhideWhenUsed/>
    <w:rsid w:val="001E2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481"/>
  </w:style>
  <w:style w:type="paragraph" w:styleId="Footer">
    <w:name w:val="footer"/>
    <w:basedOn w:val="Normal"/>
    <w:link w:val="FooterChar"/>
    <w:uiPriority w:val="99"/>
    <w:unhideWhenUsed/>
    <w:rsid w:val="001E2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515/intox-2015-0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chh.org/information-and-evidence/healthy-housing-policy/10-polici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15</cp:revision>
  <dcterms:created xsi:type="dcterms:W3CDTF">2021-04-05T15:51:00Z</dcterms:created>
  <dcterms:modified xsi:type="dcterms:W3CDTF">2021-04-05T16:05:00Z</dcterms:modified>
</cp:coreProperties>
</file>